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10" w:type="dxa"/>
        <w:tblInd w:w="108" w:type="dxa"/>
        <w:tblLook w:val="04A0" w:firstRow="1" w:lastRow="0" w:firstColumn="1" w:lastColumn="0" w:noHBand="0" w:noVBand="1"/>
      </w:tblPr>
      <w:tblGrid>
        <w:gridCol w:w="2127"/>
        <w:gridCol w:w="9639"/>
        <w:gridCol w:w="3544"/>
      </w:tblGrid>
      <w:tr w:rsidR="002F6546" w:rsidRPr="001831AB" w14:paraId="606A354B" w14:textId="77777777" w:rsidTr="00FB1884">
        <w:trPr>
          <w:cantSplit/>
          <w:trHeight w:val="17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8466EF" w14:textId="60DC0066" w:rsidR="002F6546" w:rsidRPr="005B7E3D" w:rsidRDefault="00901C8D" w:rsidP="00FB1884">
            <w:pPr>
              <w:spacing w:after="0"/>
              <w:rPr>
                <w:rFonts w:ascii="Fira Sans" w:hAnsi="Fira Sans" w:cs="Times New Roman"/>
              </w:rPr>
            </w:pPr>
            <w:r w:rsidRPr="00901C8D">
              <w:rPr>
                <w:rFonts w:ascii="Fira Sans" w:hAnsi="Fira Sans"/>
              </w:rPr>
              <w:t>Противогаз фильтрующий ДОТ Р3 R D категории 2 по маске панорамной МАГ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120E85" w14:textId="77777777" w:rsidR="00901C8D" w:rsidRDefault="00901C8D" w:rsidP="00FB1884">
            <w:pPr>
              <w:pStyle w:val="a3"/>
              <w:rPr>
                <w:rFonts w:ascii="Fira Sans" w:hAnsi="Fira Sans" w:cstheme="minorHAnsi"/>
                <w:shd w:val="clear" w:color="auto" w:fill="FFFFFF"/>
              </w:rPr>
            </w:pPr>
            <w:r w:rsidRPr="00901C8D">
              <w:rPr>
                <w:rFonts w:ascii="Fira Sans" w:hAnsi="Fira Sans" w:cstheme="minorHAnsi"/>
                <w:shd w:val="clear" w:color="auto" w:fill="FFFFFF"/>
              </w:rPr>
              <w:t xml:space="preserve">Предназначен для защиты органов дыхания, лица и глаз человека от вредных веществ в виде аэрозолей (пыль, дым, туман). </w:t>
            </w:r>
          </w:p>
          <w:p w14:paraId="1CEEEDCD" w14:textId="6551BEC7" w:rsidR="00901C8D" w:rsidRPr="00901C8D" w:rsidRDefault="006B2082" w:rsidP="00901C8D">
            <w:pPr>
              <w:pStyle w:val="a3"/>
              <w:rPr>
                <w:rFonts w:ascii="Fira Sans" w:hAnsi="Fira Sans" w:cstheme="minorHAnsi"/>
                <w:shd w:val="clear" w:color="auto" w:fill="FFFFFF"/>
              </w:rPr>
            </w:pPr>
            <w:r w:rsidRPr="005B7E3D">
              <w:rPr>
                <w:rFonts w:ascii="Fira Sans" w:hAnsi="Fira Sans" w:cstheme="minorHAnsi"/>
                <w:b/>
                <w:bCs/>
                <w:shd w:val="clear" w:color="auto" w:fill="FFFFFF"/>
              </w:rPr>
              <w:t>Со</w:t>
            </w:r>
            <w:r w:rsidR="00845494" w:rsidRPr="005B7E3D">
              <w:rPr>
                <w:rFonts w:ascii="Fira Sans" w:hAnsi="Fira Sans" w:cstheme="minorHAnsi"/>
                <w:b/>
                <w:bCs/>
                <w:shd w:val="clear" w:color="auto" w:fill="FFFFFF"/>
              </w:rPr>
              <w:t>став:</w:t>
            </w:r>
            <w:r w:rsidR="00845494" w:rsidRPr="005B7E3D">
              <w:rPr>
                <w:rFonts w:ascii="Fira Sans" w:hAnsi="Fira Sans" w:cstheme="minorHAnsi"/>
                <w:shd w:val="clear" w:color="auto" w:fill="FFFFFF"/>
              </w:rPr>
              <w:t xml:space="preserve"> </w:t>
            </w:r>
            <w:proofErr w:type="spellStart"/>
            <w:r w:rsidR="005579F3" w:rsidRPr="005579F3">
              <w:rPr>
                <w:rFonts w:ascii="Fira Sans" w:hAnsi="Fira Sans" w:cstheme="minorHAnsi"/>
                <w:shd w:val="clear" w:color="auto" w:fill="FFFFFF"/>
              </w:rPr>
              <w:t>полнолицевая</w:t>
            </w:r>
            <w:proofErr w:type="spellEnd"/>
            <w:r w:rsidR="005579F3" w:rsidRPr="005579F3">
              <w:rPr>
                <w:rFonts w:ascii="Fira Sans" w:hAnsi="Fira Sans" w:cstheme="minorHAnsi"/>
                <w:shd w:val="clear" w:color="auto" w:fill="FFFFFF"/>
              </w:rPr>
              <w:t xml:space="preserve"> маск</w:t>
            </w:r>
            <w:r w:rsidR="00901C8D">
              <w:rPr>
                <w:rFonts w:ascii="Fira Sans" w:hAnsi="Fira Sans" w:cstheme="minorHAnsi"/>
                <w:shd w:val="clear" w:color="auto" w:fill="FFFFFF"/>
              </w:rPr>
              <w:t>а МАГ</w:t>
            </w:r>
            <w:r w:rsidR="005579F3" w:rsidRPr="005579F3">
              <w:rPr>
                <w:rFonts w:ascii="Fira Sans" w:hAnsi="Fira Sans" w:cstheme="minorHAnsi"/>
                <w:shd w:val="clear" w:color="auto" w:fill="FFFFFF"/>
              </w:rPr>
              <w:t xml:space="preserve"> с резьбовым соединением</w:t>
            </w:r>
            <w:r w:rsidR="00C8350D" w:rsidRPr="005B7E3D">
              <w:rPr>
                <w:rFonts w:ascii="Fira Sans" w:hAnsi="Fira Sans" w:cstheme="minorHAnsi"/>
                <w:shd w:val="clear" w:color="auto" w:fill="FFFFFF"/>
              </w:rPr>
              <w:t xml:space="preserve">, </w:t>
            </w:r>
            <w:proofErr w:type="spellStart"/>
            <w:r w:rsidR="00901C8D" w:rsidRPr="00901C8D">
              <w:rPr>
                <w:rFonts w:ascii="Fira Sans" w:hAnsi="Fira Sans" w:cstheme="minorHAnsi"/>
                <w:shd w:val="clear" w:color="auto" w:fill="FFFFFF"/>
              </w:rPr>
              <w:t>противоаэрозольный</w:t>
            </w:r>
            <w:proofErr w:type="spellEnd"/>
            <w:r w:rsidR="00901C8D" w:rsidRPr="00901C8D">
              <w:rPr>
                <w:rFonts w:ascii="Fira Sans" w:hAnsi="Fira Sans" w:cstheme="minorHAnsi"/>
                <w:shd w:val="clear" w:color="auto" w:fill="FFFFFF"/>
              </w:rPr>
              <w:t xml:space="preserve"> фильтр ДОТ Р3 R D в металлическом исполнении, сумка для хранения и ношения противогаза.</w:t>
            </w:r>
          </w:p>
          <w:p w14:paraId="15259390" w14:textId="77777777" w:rsidR="00901C8D" w:rsidRPr="00901C8D" w:rsidRDefault="00901C8D" w:rsidP="00901C8D">
            <w:pPr>
              <w:pStyle w:val="a3"/>
              <w:rPr>
                <w:rFonts w:ascii="Fira Sans" w:hAnsi="Fira Sans" w:cstheme="minorHAnsi"/>
                <w:b/>
                <w:bCs/>
                <w:shd w:val="clear" w:color="auto" w:fill="FFFFFF"/>
              </w:rPr>
            </w:pPr>
            <w:r w:rsidRPr="00901C8D">
              <w:rPr>
                <w:rFonts w:ascii="Fira Sans" w:hAnsi="Fira Sans" w:cstheme="minorHAnsi"/>
                <w:b/>
                <w:bCs/>
                <w:shd w:val="clear" w:color="auto" w:fill="FFFFFF"/>
              </w:rPr>
              <w:t>Класс защиты по вредным веществам:</w:t>
            </w:r>
          </w:p>
          <w:p w14:paraId="0B30C3E4" w14:textId="3B7BCA58" w:rsidR="00901C8D" w:rsidRDefault="00901C8D" w:rsidP="00901C8D">
            <w:pPr>
              <w:pStyle w:val="2"/>
              <w:rPr>
                <w:rFonts w:ascii="Fira Sans" w:hAnsi="Fira Sans" w:cstheme="minorHAnsi"/>
                <w:shd w:val="clear" w:color="auto" w:fill="FFFFFF"/>
              </w:rPr>
            </w:pPr>
            <w:r w:rsidRPr="00901C8D">
              <w:rPr>
                <w:rFonts w:ascii="Fira Sans" w:eastAsiaTheme="minorHAnsi" w:hAnsi="Fira Sans" w:cstheme="minorHAnsi"/>
                <w:sz w:val="22"/>
                <w:szCs w:val="22"/>
                <w:shd w:val="clear" w:color="auto" w:fill="FFFFFF"/>
                <w:lang w:eastAsia="en-US"/>
              </w:rPr>
              <w:t>- по аэрозолям (с концентрацией до 200 мг/м3 и выше) – класс защиты 3 высокой эффективности</w:t>
            </w:r>
            <w:r>
              <w:rPr>
                <w:rFonts w:ascii="Fira Sans" w:eastAsiaTheme="minorHAnsi" w:hAnsi="Fira Sans" w:cstheme="minorHAnsi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14:paraId="22960B8A" w14:textId="77777777" w:rsidR="003101A2" w:rsidRPr="005B7E3D" w:rsidRDefault="003101A2" w:rsidP="003101A2">
            <w:pPr>
              <w:pStyle w:val="2"/>
              <w:rPr>
                <w:rFonts w:ascii="Fira Sans" w:hAnsi="Fira Sans" w:cstheme="minorHAnsi"/>
                <w:sz w:val="22"/>
                <w:szCs w:val="22"/>
              </w:rPr>
            </w:pPr>
            <w:r w:rsidRPr="005B7E3D">
              <w:rPr>
                <w:rFonts w:ascii="Fira Sans" w:hAnsi="Fira Sans" w:cstheme="minorHAnsi"/>
                <w:sz w:val="22"/>
                <w:szCs w:val="22"/>
                <w:shd w:val="clear" w:color="auto" w:fill="FFFFFF"/>
              </w:rPr>
              <w:t xml:space="preserve">Лицевая часть </w:t>
            </w:r>
            <w:r w:rsidRPr="005B7E3D">
              <w:rPr>
                <w:rFonts w:ascii="Fira Sans" w:hAnsi="Fira Sans" w:cstheme="minorHAnsi"/>
                <w:sz w:val="22"/>
                <w:szCs w:val="22"/>
              </w:rPr>
              <w:t xml:space="preserve">противогаза – </w:t>
            </w:r>
            <w:proofErr w:type="spellStart"/>
            <w:r w:rsidRPr="005B7E3D">
              <w:rPr>
                <w:rFonts w:ascii="Fira Sans" w:hAnsi="Fira Sans" w:cstheme="minorHAnsi"/>
                <w:sz w:val="22"/>
                <w:szCs w:val="22"/>
              </w:rPr>
              <w:t>широкопанорамная</w:t>
            </w:r>
            <w:proofErr w:type="spellEnd"/>
            <w:r w:rsidRPr="005B7E3D">
              <w:rPr>
                <w:rFonts w:ascii="Fira Sans" w:hAnsi="Fira Sans" w:cstheme="minorHAnsi"/>
                <w:sz w:val="22"/>
                <w:szCs w:val="22"/>
              </w:rPr>
              <w:t xml:space="preserve"> маска МАГ универсального размера (</w:t>
            </w:r>
            <w:r w:rsidRPr="005B7E3D">
              <w:rPr>
                <w:rFonts w:ascii="Fira Sans" w:hAnsi="Fira Sans" w:cstheme="minorHAnsi"/>
                <w:bCs/>
                <w:sz w:val="22"/>
                <w:szCs w:val="22"/>
              </w:rPr>
              <w:t>категория 2).</w:t>
            </w:r>
          </w:p>
          <w:p w14:paraId="71456062" w14:textId="45B292B5" w:rsidR="003101A2" w:rsidRPr="005B7E3D" w:rsidRDefault="003101A2" w:rsidP="003101A2">
            <w:pPr>
              <w:spacing w:after="0"/>
              <w:rPr>
                <w:rFonts w:ascii="Fira Sans" w:hAnsi="Fira Sans" w:cstheme="minorHAnsi"/>
              </w:rPr>
            </w:pPr>
            <w:r w:rsidRPr="005B7E3D">
              <w:rPr>
                <w:rFonts w:ascii="Fira Sans" w:hAnsi="Fira Sans" w:cstheme="minorHAnsi"/>
              </w:rPr>
              <w:t xml:space="preserve">Состоит из панорамного стекла-корпуса, резинового уплотнителя с двойным обтюратором, клапанной коробки с клапанами вдоха, выдоха и переговорным устройством, </w:t>
            </w:r>
            <w:proofErr w:type="spellStart"/>
            <w:r w:rsidRPr="005B7E3D">
              <w:rPr>
                <w:rFonts w:ascii="Fira Sans" w:hAnsi="Fira Sans" w:cstheme="minorHAnsi"/>
              </w:rPr>
              <w:t>подмасочника</w:t>
            </w:r>
            <w:proofErr w:type="spellEnd"/>
            <w:r w:rsidRPr="005B7E3D">
              <w:rPr>
                <w:rFonts w:ascii="Fira Sans" w:hAnsi="Fira Sans" w:cstheme="minorHAnsi"/>
              </w:rPr>
              <w:t xml:space="preserve"> с клапанами вдоха и оголовья</w:t>
            </w:r>
            <w:r w:rsidRPr="005B7E3D">
              <w:rPr>
                <w:rFonts w:ascii="Fira Sans" w:eastAsia="Times New Roman" w:hAnsi="Fira Sans" w:cstheme="minorHAnsi"/>
                <w:shd w:val="clear" w:color="auto" w:fill="FFFFFF"/>
                <w:lang w:eastAsia="ru-RU"/>
              </w:rPr>
              <w:t xml:space="preserve">. Имеет </w:t>
            </w:r>
            <w:r w:rsidR="00901C8D" w:rsidRPr="005B7E3D">
              <w:rPr>
                <w:rFonts w:ascii="Fira Sans" w:eastAsia="Times New Roman" w:hAnsi="Fira Sans" w:cstheme="minorHAnsi"/>
                <w:shd w:val="clear" w:color="auto" w:fill="FFFFFF"/>
                <w:lang w:eastAsia="ru-RU"/>
              </w:rPr>
              <w:t>резьбу 40</w:t>
            </w:r>
            <w:r w:rsidRPr="005B7E3D">
              <w:rPr>
                <w:rFonts w:ascii="Fira Sans" w:eastAsia="Times New Roman" w:hAnsi="Fira Sans" w:cstheme="minorHAnsi"/>
                <w:shd w:val="clear" w:color="auto" w:fill="FFFFFF"/>
                <w:lang w:eastAsia="ru-RU"/>
              </w:rPr>
              <w:t>x4 по ГОСТ 8762-75, изготавливается в одном универсальном размере.</w:t>
            </w:r>
          </w:p>
          <w:p w14:paraId="0D8F72BC" w14:textId="00DFCEA2" w:rsidR="003101A2" w:rsidRPr="005B7E3D" w:rsidRDefault="005B7E3D" w:rsidP="003101A2">
            <w:pPr>
              <w:spacing w:after="0" w:line="240" w:lineRule="auto"/>
              <w:rPr>
                <w:rFonts w:ascii="Fira Sans" w:eastAsia="Times New Roman" w:hAnsi="Fira Sans" w:cstheme="minorHAnsi"/>
                <w:shd w:val="clear" w:color="auto" w:fill="FFFFFF"/>
                <w:lang w:eastAsia="ru-RU"/>
              </w:rPr>
            </w:pPr>
            <w:r w:rsidRPr="005B7E3D">
              <w:rPr>
                <w:rFonts w:ascii="Fira Sans" w:eastAsia="Times New Roman" w:hAnsi="Fira Sans" w:cstheme="minorHAnsi"/>
                <w:shd w:val="clear" w:color="auto" w:fill="FFFFFF"/>
                <w:lang w:eastAsia="ru-RU"/>
              </w:rPr>
              <w:t xml:space="preserve">Коэффициент подсоса в </w:t>
            </w:r>
            <w:proofErr w:type="spellStart"/>
            <w:r w:rsidRPr="005B7E3D">
              <w:rPr>
                <w:rFonts w:ascii="Fira Sans" w:eastAsia="Times New Roman" w:hAnsi="Fira Sans" w:cstheme="minorHAnsi"/>
                <w:shd w:val="clear" w:color="auto" w:fill="FFFFFF"/>
                <w:lang w:eastAsia="ru-RU"/>
              </w:rPr>
              <w:t>подмасочное</w:t>
            </w:r>
            <w:proofErr w:type="spellEnd"/>
            <w:r w:rsidRPr="005B7E3D">
              <w:rPr>
                <w:rFonts w:ascii="Fira Sans" w:eastAsia="Times New Roman" w:hAnsi="Fira Sans" w:cstheme="minorHAnsi"/>
                <w:shd w:val="clear" w:color="auto" w:fill="FFFFFF"/>
                <w:lang w:eastAsia="ru-RU"/>
              </w:rPr>
              <w:t xml:space="preserve"> пространство составляет не более 0,05%.</w:t>
            </w:r>
            <w:r w:rsidR="003101A2" w:rsidRPr="005B7E3D">
              <w:rPr>
                <w:rFonts w:ascii="Fira Sans" w:eastAsia="Times New Roman" w:hAnsi="Fira Sans" w:cstheme="minorHAnsi"/>
                <w:lang w:eastAsia="ru-RU"/>
              </w:rPr>
              <w:br/>
            </w:r>
            <w:r w:rsidR="003101A2" w:rsidRPr="005B7E3D">
              <w:rPr>
                <w:rFonts w:ascii="Fira Sans" w:eastAsia="Times New Roman" w:hAnsi="Fira Sans" w:cstheme="minorHAnsi"/>
                <w:shd w:val="clear" w:color="auto" w:fill="FFFFFF"/>
                <w:lang w:eastAsia="ru-RU"/>
              </w:rPr>
              <w:t xml:space="preserve">Площадь поля зрения составляет 80%. </w:t>
            </w:r>
          </w:p>
          <w:p w14:paraId="533155C3" w14:textId="77777777" w:rsidR="003101A2" w:rsidRPr="005B7E3D" w:rsidRDefault="003101A2" w:rsidP="003101A2">
            <w:pPr>
              <w:spacing w:after="0" w:line="240" w:lineRule="auto"/>
              <w:rPr>
                <w:rFonts w:ascii="Fira Sans" w:eastAsia="Times New Roman" w:hAnsi="Fira Sans" w:cstheme="minorHAnsi"/>
                <w:lang w:eastAsia="ru-RU"/>
              </w:rPr>
            </w:pPr>
            <w:r w:rsidRPr="005B7E3D">
              <w:rPr>
                <w:rFonts w:ascii="Fira Sans" w:eastAsia="Times New Roman" w:hAnsi="Fira Sans" w:cstheme="minorHAnsi"/>
                <w:bCs/>
                <w:lang w:eastAsia="ru-RU"/>
              </w:rPr>
              <w:t xml:space="preserve">Достоинства: универсальный размер, </w:t>
            </w:r>
            <w:r w:rsidRPr="005B7E3D">
              <w:rPr>
                <w:rFonts w:ascii="Fira Sans" w:eastAsia="Times New Roman" w:hAnsi="Fira Sans" w:cstheme="minorHAnsi"/>
                <w:lang w:eastAsia="ru-RU"/>
              </w:rPr>
              <w:t>увеличенное поле зрения,</w:t>
            </w:r>
            <w:r w:rsidRPr="005B7E3D">
              <w:rPr>
                <w:rFonts w:ascii="Fira Sans" w:eastAsia="Times New Roman" w:hAnsi="Fira Sans" w:cstheme="minorHAnsi"/>
                <w:bCs/>
                <w:lang w:eastAsia="ru-RU"/>
              </w:rPr>
              <w:t xml:space="preserve"> </w:t>
            </w:r>
            <w:r w:rsidRPr="005B7E3D">
              <w:rPr>
                <w:rFonts w:ascii="Fira Sans" w:eastAsia="Times New Roman" w:hAnsi="Fira Sans" w:cstheme="minorHAnsi"/>
                <w:lang w:eastAsia="ru-RU"/>
              </w:rPr>
              <w:t>оптимальная возможность переговоров.</w:t>
            </w:r>
          </w:p>
          <w:p w14:paraId="26B3EDE9" w14:textId="7BFE00F0" w:rsidR="003101A2" w:rsidRPr="005B7E3D" w:rsidRDefault="003101A2" w:rsidP="003101A2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</w:rPr>
            </w:pPr>
            <w:r w:rsidRPr="005B7E3D">
              <w:rPr>
                <w:rFonts w:ascii="Fira Sans" w:eastAsia="Times New Roman" w:hAnsi="Fira Sans" w:cstheme="minorHAnsi"/>
                <w:bCs/>
                <w:lang w:eastAsia="ru-RU"/>
              </w:rPr>
              <w:t>Гарантийный срок хранения</w:t>
            </w:r>
            <w:r w:rsidRPr="005B7E3D">
              <w:rPr>
                <w:rFonts w:ascii="Fira Sans" w:eastAsia="Times New Roman" w:hAnsi="Fira Sans" w:cstheme="minorHAnsi"/>
                <w:shd w:val="clear" w:color="auto" w:fill="FFFFFF"/>
                <w:lang w:eastAsia="ru-RU"/>
              </w:rPr>
              <w:t xml:space="preserve"> </w:t>
            </w:r>
            <w:r w:rsidR="00901C8D">
              <w:rPr>
                <w:rFonts w:ascii="Fira Sans" w:eastAsia="Times New Roman" w:hAnsi="Fira Sans" w:cstheme="minorHAnsi"/>
                <w:shd w:val="clear" w:color="auto" w:fill="FFFFFF"/>
                <w:lang w:eastAsia="ru-RU"/>
              </w:rPr>
              <w:t>5</w:t>
            </w:r>
            <w:r w:rsidRPr="005B7E3D">
              <w:rPr>
                <w:rFonts w:ascii="Fira Sans" w:eastAsia="Times New Roman" w:hAnsi="Fira Sans" w:cstheme="minorHAnsi"/>
                <w:shd w:val="clear" w:color="auto" w:fill="FFFFFF"/>
                <w:lang w:eastAsia="ru-RU"/>
              </w:rPr>
              <w:t xml:space="preserve"> лет.</w:t>
            </w:r>
            <w:r w:rsidRPr="005B7E3D">
              <w:rPr>
                <w:rFonts w:ascii="Fira Sans" w:eastAsia="Times New Roman" w:hAnsi="Fira Sans" w:cstheme="minorHAnsi"/>
              </w:rPr>
              <w:t xml:space="preserve"> </w:t>
            </w:r>
          </w:p>
          <w:p w14:paraId="5FBAD5D7" w14:textId="07B4BA82" w:rsidR="002F6546" w:rsidRPr="005B7E3D" w:rsidRDefault="002F6546" w:rsidP="00FB1884">
            <w:pPr>
              <w:tabs>
                <w:tab w:val="left" w:pos="567"/>
              </w:tabs>
              <w:spacing w:after="0" w:line="240" w:lineRule="auto"/>
              <w:rPr>
                <w:rFonts w:ascii="Fira Sans" w:eastAsia="Times New Roman" w:hAnsi="Fira Sans" w:cstheme="minorHAnsi"/>
              </w:rPr>
            </w:pPr>
            <w:r w:rsidRPr="005B7E3D">
              <w:rPr>
                <w:rFonts w:ascii="Fira Sans" w:eastAsia="Times New Roman" w:hAnsi="Fira Sans" w:cstheme="minorHAnsi"/>
              </w:rPr>
              <w:t>Цветовое обозначение фильтра:</w:t>
            </w:r>
            <w:r w:rsidR="00576396">
              <w:rPr>
                <w:rFonts w:ascii="Fira Sans" w:eastAsia="Times New Roman" w:hAnsi="Fira Sans" w:cstheme="minorHAnsi"/>
              </w:rPr>
              <w:t xml:space="preserve"> </w:t>
            </w:r>
            <w:r w:rsidR="00CB5F17" w:rsidRPr="005B7E3D">
              <w:rPr>
                <w:rFonts w:ascii="Fira Sans" w:eastAsia="Times New Roman" w:hAnsi="Fira Sans" w:cstheme="minorHAnsi"/>
              </w:rPr>
              <w:t>белый</w:t>
            </w:r>
            <w:r w:rsidRPr="005B7E3D">
              <w:rPr>
                <w:rFonts w:ascii="Fira Sans" w:eastAsia="Times New Roman" w:hAnsi="Fira Sans" w:cstheme="minorHAnsi"/>
              </w:rPr>
              <w:t xml:space="preserve">. </w:t>
            </w:r>
          </w:p>
          <w:p w14:paraId="1DAA7CEA" w14:textId="77777777" w:rsidR="002F6546" w:rsidRPr="005B7E3D" w:rsidRDefault="002F6546" w:rsidP="00FB1884">
            <w:pPr>
              <w:spacing w:after="0"/>
              <w:rPr>
                <w:rFonts w:ascii="Fira Sans" w:eastAsia="Times New Roman" w:hAnsi="Fira Sans" w:cstheme="minorHAnsi"/>
              </w:rPr>
            </w:pPr>
            <w:r w:rsidRPr="005B7E3D">
              <w:rPr>
                <w:rFonts w:ascii="Fira Sans" w:eastAsia="Times New Roman" w:hAnsi="Fira Sans" w:cstheme="minorHAnsi"/>
              </w:rPr>
              <w:t>Срок годности и дата выпуска должны быть нанесены на фильтр несмываемой краской.</w:t>
            </w:r>
          </w:p>
          <w:p w14:paraId="3086CE63" w14:textId="77777777" w:rsidR="002F6546" w:rsidRPr="005B7E3D" w:rsidRDefault="002F6546" w:rsidP="00FB1884">
            <w:pPr>
              <w:spacing w:after="0"/>
              <w:rPr>
                <w:rFonts w:ascii="Fira Sans" w:hAnsi="Fira Sans" w:cs="Times New Roman"/>
              </w:rPr>
            </w:pPr>
            <w:r w:rsidRPr="005B7E3D">
              <w:rPr>
                <w:rFonts w:ascii="Fira Sans" w:hAnsi="Fira Sans" w:cstheme="minorHAnsi"/>
                <w:shd w:val="clear" w:color="auto" w:fill="FFFFFF"/>
              </w:rPr>
              <w:t>ТР ТС 019/2</w:t>
            </w:r>
            <w:r w:rsidR="00C8350D" w:rsidRPr="005B7E3D">
              <w:rPr>
                <w:rFonts w:ascii="Fira Sans" w:hAnsi="Fira Sans" w:cstheme="minorHAnsi"/>
                <w:shd w:val="clear" w:color="auto" w:fill="FFFFFF"/>
              </w:rPr>
              <w:t>011, ГОСТ 12.4.121-2015</w:t>
            </w:r>
            <w:r w:rsidRPr="005B7E3D">
              <w:rPr>
                <w:rFonts w:ascii="Fira Sans" w:hAnsi="Fira Sans" w:cstheme="minorHAnsi"/>
                <w:shd w:val="clear" w:color="auto" w:fill="FFFFFF"/>
              </w:rPr>
              <w:t>, ГОСТ 12.4.235-2019.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A87A57" w14:textId="4C849BE3" w:rsidR="002F6546" w:rsidRPr="001831AB" w:rsidRDefault="002A4127" w:rsidP="00FB1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65D3ACB" wp14:editId="1D72170A">
                  <wp:extent cx="1814932" cy="2185436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380" cy="2191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8B6858" w14:textId="77777777"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6546"/>
    <w:rsid w:val="000076DA"/>
    <w:rsid w:val="00090F90"/>
    <w:rsid w:val="00150AFB"/>
    <w:rsid w:val="001C6EB5"/>
    <w:rsid w:val="00207483"/>
    <w:rsid w:val="002A4127"/>
    <w:rsid w:val="002F1D23"/>
    <w:rsid w:val="002F6546"/>
    <w:rsid w:val="003101A2"/>
    <w:rsid w:val="005579F3"/>
    <w:rsid w:val="00576396"/>
    <w:rsid w:val="005B7E3D"/>
    <w:rsid w:val="005E58DD"/>
    <w:rsid w:val="005F0D5C"/>
    <w:rsid w:val="00634966"/>
    <w:rsid w:val="006B2082"/>
    <w:rsid w:val="006C295D"/>
    <w:rsid w:val="00731351"/>
    <w:rsid w:val="00765F14"/>
    <w:rsid w:val="00791A3C"/>
    <w:rsid w:val="00845494"/>
    <w:rsid w:val="00901C8D"/>
    <w:rsid w:val="0093560B"/>
    <w:rsid w:val="009F7B85"/>
    <w:rsid w:val="00A9499E"/>
    <w:rsid w:val="00AD0A54"/>
    <w:rsid w:val="00B05020"/>
    <w:rsid w:val="00C8350D"/>
    <w:rsid w:val="00CB5F17"/>
    <w:rsid w:val="00DA6046"/>
    <w:rsid w:val="00EF308F"/>
    <w:rsid w:val="00F015B2"/>
    <w:rsid w:val="00FA07FB"/>
    <w:rsid w:val="00FB1884"/>
    <w:rsid w:val="00FF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EA1BB"/>
  <w15:docId w15:val="{F7BCB509-B229-438F-95D8-6E9045FC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B2082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B2082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93560B"/>
    <w:pPr>
      <w:spacing w:before="240" w:after="24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356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8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Бусыгина В.Ю.</cp:lastModifiedBy>
  <cp:revision>10</cp:revision>
  <dcterms:created xsi:type="dcterms:W3CDTF">2022-10-05T04:07:00Z</dcterms:created>
  <dcterms:modified xsi:type="dcterms:W3CDTF">2023-12-14T10:48:00Z</dcterms:modified>
</cp:coreProperties>
</file>